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4818"/>
        <w:gridCol w:w="1412"/>
      </w:tblGrid>
      <w:tr w:rsidR="000D2503" w:rsidRPr="000D2503" w:rsidTr="000D2503">
        <w:tc>
          <w:tcPr>
            <w:tcW w:w="3115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503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4818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503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1412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503" w:rsidRPr="000D2503" w:rsidTr="000D2503">
        <w:tc>
          <w:tcPr>
            <w:tcW w:w="3115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503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4818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503">
              <w:rPr>
                <w:rFonts w:ascii="Times New Roman" w:hAnsi="Times New Roman" w:cs="Times New Roman"/>
                <w:sz w:val="28"/>
                <w:szCs w:val="28"/>
              </w:rPr>
              <w:t>параграф 16, ответы на вопросы после параграфа письменно в тетради</w:t>
            </w:r>
          </w:p>
        </w:tc>
        <w:tc>
          <w:tcPr>
            <w:tcW w:w="1412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503" w:rsidRPr="000D2503" w:rsidTr="000D2503">
        <w:tc>
          <w:tcPr>
            <w:tcW w:w="3115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503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4818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503">
              <w:rPr>
                <w:rFonts w:ascii="Times New Roman" w:hAnsi="Times New Roman" w:cs="Times New Roman"/>
                <w:sz w:val="28"/>
                <w:szCs w:val="28"/>
              </w:rPr>
              <w:t>параграф 34, читаем и отвечаем на вопросы после параграфа</w:t>
            </w:r>
          </w:p>
        </w:tc>
        <w:tc>
          <w:tcPr>
            <w:tcW w:w="1412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503" w:rsidRPr="000D2503" w:rsidTr="000D2503">
        <w:tc>
          <w:tcPr>
            <w:tcW w:w="3115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503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4818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503">
              <w:rPr>
                <w:rFonts w:ascii="Times New Roman" w:hAnsi="Times New Roman" w:cs="Times New Roman"/>
                <w:sz w:val="28"/>
                <w:szCs w:val="28"/>
              </w:rPr>
              <w:t>читать Чехова «</w:t>
            </w:r>
            <w:proofErr w:type="spellStart"/>
            <w:r w:rsidRPr="000D2503">
              <w:rPr>
                <w:rFonts w:ascii="Times New Roman" w:hAnsi="Times New Roman" w:cs="Times New Roman"/>
                <w:sz w:val="28"/>
                <w:szCs w:val="28"/>
              </w:rPr>
              <w:t>Хирургия</w:t>
            </w:r>
            <w:proofErr w:type="gramStart"/>
            <w:r w:rsidRPr="000D2503">
              <w:rPr>
                <w:rFonts w:ascii="Times New Roman" w:hAnsi="Times New Roman" w:cs="Times New Roman"/>
                <w:sz w:val="28"/>
                <w:szCs w:val="28"/>
              </w:rPr>
              <w:t>»,вопросы</w:t>
            </w:r>
            <w:proofErr w:type="spellEnd"/>
            <w:proofErr w:type="gramEnd"/>
            <w:r w:rsidRPr="000D2503">
              <w:rPr>
                <w:rFonts w:ascii="Times New Roman" w:hAnsi="Times New Roman" w:cs="Times New Roman"/>
                <w:sz w:val="28"/>
                <w:szCs w:val="28"/>
              </w:rPr>
              <w:t xml:space="preserve"> письменно</w:t>
            </w:r>
          </w:p>
        </w:tc>
        <w:tc>
          <w:tcPr>
            <w:tcW w:w="1412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503" w:rsidRPr="000D2503" w:rsidTr="000D2503">
        <w:tc>
          <w:tcPr>
            <w:tcW w:w="3115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503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4818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503">
              <w:rPr>
                <w:rFonts w:ascii="Times New Roman" w:hAnsi="Times New Roman" w:cs="Times New Roman"/>
                <w:sz w:val="28"/>
                <w:szCs w:val="28"/>
              </w:rPr>
              <w:t>Упр.431(доделать)</w:t>
            </w:r>
          </w:p>
        </w:tc>
        <w:tc>
          <w:tcPr>
            <w:tcW w:w="1412" w:type="dxa"/>
          </w:tcPr>
          <w:p w:rsidR="000D2503" w:rsidRPr="000D2503" w:rsidRDefault="000D2503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F58" w:rsidRPr="000D2503" w:rsidTr="000D2503">
        <w:tc>
          <w:tcPr>
            <w:tcW w:w="3115" w:type="dxa"/>
          </w:tcPr>
          <w:p w:rsidR="004F1F58" w:rsidRPr="000D2503" w:rsidRDefault="004F1F58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4818" w:type="dxa"/>
          </w:tcPr>
          <w:p w:rsidR="004F1F58" w:rsidRDefault="004F1F58" w:rsidP="004F1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Завершить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рисунки ,начатые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классе (в цвете).</w:t>
            </w:r>
          </w:p>
          <w:p w:rsidR="004F1F58" w:rsidRPr="000D2503" w:rsidRDefault="004F1F58" w:rsidP="004F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Подготовиться к коллективной работе «Древний Египет».  Подобрать иллюстрации к теме «Роль декоративного искусства в жизни древнего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общества.(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Греция)»-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одежда,архитектура,керамика</w:t>
            </w:r>
            <w:bookmarkStart w:id="0" w:name="_GoBack"/>
            <w:bookmarkEnd w:id="0"/>
            <w:proofErr w:type="spellEnd"/>
          </w:p>
        </w:tc>
        <w:tc>
          <w:tcPr>
            <w:tcW w:w="1412" w:type="dxa"/>
          </w:tcPr>
          <w:p w:rsidR="004F1F58" w:rsidRPr="000D2503" w:rsidRDefault="004F1F58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2503" w:rsidRPr="000D2503" w:rsidRDefault="000D2503" w:rsidP="000D2503">
      <w:pPr>
        <w:rPr>
          <w:rFonts w:ascii="Times New Roman" w:hAnsi="Times New Roman" w:cs="Times New Roman"/>
          <w:sz w:val="28"/>
          <w:szCs w:val="28"/>
        </w:rPr>
      </w:pPr>
    </w:p>
    <w:p w:rsidR="000D2503" w:rsidRDefault="000D2503" w:rsidP="000D2503"/>
    <w:p w:rsidR="00D453B8" w:rsidRDefault="00D453B8"/>
    <w:sectPr w:rsidR="00D45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34E"/>
    <w:rsid w:val="000D2503"/>
    <w:rsid w:val="004F1F58"/>
    <w:rsid w:val="00D453B8"/>
    <w:rsid w:val="00EB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84B793-454C-49DB-B632-015FE164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25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36</dc:creator>
  <cp:keywords/>
  <dc:description/>
  <cp:lastModifiedBy>Школа 100 Компьютер 39</cp:lastModifiedBy>
  <cp:revision>3</cp:revision>
  <dcterms:created xsi:type="dcterms:W3CDTF">2016-01-25T09:36:00Z</dcterms:created>
  <dcterms:modified xsi:type="dcterms:W3CDTF">2016-01-26T10:03:00Z</dcterms:modified>
</cp:coreProperties>
</file>